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1AD" w:rsidRPr="004B11AD" w:rsidRDefault="004B11AD" w:rsidP="004B11AD">
      <w:pPr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>Пошаговая инструкция для написания эссе.</w:t>
      </w:r>
    </w:p>
    <w:p w:rsidR="004B11AD" w:rsidRPr="004B11AD" w:rsidRDefault="004B11AD" w:rsidP="004B11A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4B11AD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 xml:space="preserve">«Выберите </w:t>
      </w:r>
      <w:r w:rsidRPr="004B11AD">
        <w:rPr>
          <w:rFonts w:ascii="Times New Roman" w:hAnsi="Times New Roman" w:cs="Times New Roman"/>
          <w:b/>
          <w:bCs/>
          <w:color w:val="C00000"/>
          <w:sz w:val="24"/>
          <w:szCs w:val="24"/>
          <w:u w:val="single"/>
        </w:rPr>
        <w:t xml:space="preserve">одно </w:t>
      </w:r>
      <w:r w:rsidRPr="004B11AD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из предложенных ниже высказываний и на его основе напишите мини-сочинение».</w:t>
      </w:r>
      <w:r w:rsidRPr="004B11AD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</w:p>
    <w:p w:rsidR="004B11AD" w:rsidRPr="004B11AD" w:rsidRDefault="004B11AD" w:rsidP="004B11A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B11AD">
        <w:rPr>
          <w:rFonts w:ascii="Times New Roman" w:hAnsi="Times New Roman" w:cs="Times New Roman"/>
          <w:sz w:val="24"/>
          <w:szCs w:val="24"/>
        </w:rPr>
        <w:t xml:space="preserve">Предъявляется общее требование к формату ответа. Вы должны выбрать одно высказывание и написать мини-сочинение. Таким образом, </w:t>
      </w:r>
      <w:r w:rsidRPr="004B11AD">
        <w:rPr>
          <w:rFonts w:ascii="Times New Roman" w:hAnsi="Times New Roman" w:cs="Times New Roman"/>
          <w:b/>
          <w:i/>
          <w:sz w:val="24"/>
          <w:szCs w:val="24"/>
        </w:rPr>
        <w:t>задается формат</w:t>
      </w:r>
      <w:r w:rsidRPr="004B11AD">
        <w:rPr>
          <w:rFonts w:ascii="Times New Roman" w:hAnsi="Times New Roman" w:cs="Times New Roman"/>
          <w:sz w:val="24"/>
          <w:szCs w:val="24"/>
        </w:rPr>
        <w:t xml:space="preserve"> </w:t>
      </w:r>
      <w:r w:rsidRPr="004B11AD">
        <w:rPr>
          <w:rFonts w:ascii="Times New Roman" w:hAnsi="Times New Roman" w:cs="Times New Roman"/>
          <w:b/>
          <w:i/>
          <w:sz w:val="24"/>
          <w:szCs w:val="24"/>
        </w:rPr>
        <w:t>ответа</w:t>
      </w:r>
      <w:r w:rsidRPr="004B11AD">
        <w:rPr>
          <w:rFonts w:ascii="Times New Roman" w:hAnsi="Times New Roman" w:cs="Times New Roman"/>
          <w:sz w:val="24"/>
          <w:szCs w:val="24"/>
        </w:rPr>
        <w:t xml:space="preserve"> не план, схема или рисунок, а именно </w:t>
      </w:r>
      <w:r w:rsidRPr="004B11AD">
        <w:rPr>
          <w:rFonts w:ascii="Times New Roman" w:hAnsi="Times New Roman" w:cs="Times New Roman"/>
          <w:b/>
          <w:i/>
          <w:sz w:val="24"/>
          <w:szCs w:val="24"/>
        </w:rPr>
        <w:t>мини- сочинение</w:t>
      </w:r>
      <w:r w:rsidRPr="004B11AD">
        <w:rPr>
          <w:rFonts w:ascii="Times New Roman" w:hAnsi="Times New Roman" w:cs="Times New Roman"/>
          <w:sz w:val="24"/>
          <w:szCs w:val="24"/>
        </w:rPr>
        <w:t xml:space="preserve">, предполагающее наличие связанных между собой рассуждений на определенную тему. </w:t>
      </w:r>
    </w:p>
    <w:p w:rsidR="004B11AD" w:rsidRPr="004B11AD" w:rsidRDefault="004B11AD" w:rsidP="004B11A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4B11AD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«Обозначьте по своему усмотрению одну или несколько основных идей затронутой автором темы и раскройте ее (их)».</w:t>
      </w:r>
      <w:r w:rsidRPr="004B11AD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</w:p>
    <w:p w:rsidR="004B11AD" w:rsidRPr="004B11AD" w:rsidRDefault="004B11AD" w:rsidP="004B11A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B11AD">
        <w:rPr>
          <w:rFonts w:ascii="Times New Roman" w:hAnsi="Times New Roman" w:cs="Times New Roman"/>
          <w:sz w:val="24"/>
          <w:szCs w:val="24"/>
        </w:rPr>
        <w:t>Проанализировав высказывание, выделите одну или несколько основных идей затронутых автором темы. Сосредоточься на смысле предлагаемого высказывания, не растрачивай силы на поиск проблемы, а иногда и ее «</w:t>
      </w:r>
      <w:proofErr w:type="spellStart"/>
      <w:r w:rsidRPr="004B11AD">
        <w:rPr>
          <w:rFonts w:ascii="Times New Roman" w:hAnsi="Times New Roman" w:cs="Times New Roman"/>
          <w:sz w:val="24"/>
          <w:szCs w:val="24"/>
        </w:rPr>
        <w:t>додумывание</w:t>
      </w:r>
      <w:proofErr w:type="spellEnd"/>
      <w:r w:rsidRPr="004B11AD">
        <w:rPr>
          <w:rFonts w:ascii="Times New Roman" w:hAnsi="Times New Roman" w:cs="Times New Roman"/>
          <w:sz w:val="24"/>
          <w:szCs w:val="24"/>
        </w:rPr>
        <w:t xml:space="preserve">» за автора высказывания. К тому же не все предлагаемые высказывания имеют ярко выраженный проблемный характер, </w:t>
      </w:r>
      <w:r w:rsidRPr="004B11AD">
        <w:rPr>
          <w:rFonts w:ascii="Times New Roman" w:hAnsi="Times New Roman" w:cs="Times New Roman"/>
          <w:b/>
          <w:i/>
          <w:sz w:val="24"/>
          <w:szCs w:val="24"/>
        </w:rPr>
        <w:t>но это не означает, что затронутая тема не может быть связана с какой-либо проблемой</w:t>
      </w:r>
      <w:r w:rsidRPr="004B11AD">
        <w:rPr>
          <w:rFonts w:ascii="Times New Roman" w:hAnsi="Times New Roman" w:cs="Times New Roman"/>
          <w:sz w:val="24"/>
          <w:szCs w:val="24"/>
        </w:rPr>
        <w:t xml:space="preserve">. Выбор того, одну или несколько идей будешь освещать - остается за тобой. В формулировке задания есть соответствующее указание. </w:t>
      </w:r>
    </w:p>
    <w:p w:rsidR="00CD1B2A" w:rsidRPr="00CD1B2A" w:rsidRDefault="004B11AD" w:rsidP="00CD1B2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CD1B2A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«При раскрытии обозначенной(-ых) Вами основной(-ых) идеи(-й), в рассуждениях и выводах используйте обществоведческие знания (соответствующие понятия, теоретические положения), иллюстрируя их фактами и примерами из общественной жизни и личного социального опыта, примерами из других учебных предметов».</w:t>
      </w:r>
    </w:p>
    <w:p w:rsidR="004B11AD" w:rsidRPr="00CD1B2A" w:rsidRDefault="004B11AD" w:rsidP="00CD1B2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D1B2A">
        <w:rPr>
          <w:rFonts w:ascii="Times New Roman" w:hAnsi="Times New Roman" w:cs="Times New Roman"/>
          <w:sz w:val="24"/>
          <w:szCs w:val="24"/>
        </w:rPr>
        <w:t>Раскрывая идею(-и</w:t>
      </w:r>
      <w:r w:rsidR="00CD1B2A" w:rsidRPr="00CD1B2A">
        <w:rPr>
          <w:rFonts w:ascii="Times New Roman" w:hAnsi="Times New Roman" w:cs="Times New Roman"/>
          <w:sz w:val="24"/>
          <w:szCs w:val="24"/>
        </w:rPr>
        <w:t>), рассуждая</w:t>
      </w:r>
      <w:r w:rsidRPr="00CD1B2A">
        <w:rPr>
          <w:rFonts w:ascii="Times New Roman" w:hAnsi="Times New Roman" w:cs="Times New Roman"/>
          <w:sz w:val="24"/>
          <w:szCs w:val="24"/>
        </w:rPr>
        <w:t>, дела</w:t>
      </w:r>
      <w:r w:rsidR="00CD1B2A">
        <w:rPr>
          <w:rFonts w:ascii="Times New Roman" w:hAnsi="Times New Roman" w:cs="Times New Roman"/>
          <w:sz w:val="24"/>
          <w:szCs w:val="24"/>
        </w:rPr>
        <w:t>я</w:t>
      </w:r>
      <w:r w:rsidRPr="00CD1B2A">
        <w:rPr>
          <w:rFonts w:ascii="Times New Roman" w:hAnsi="Times New Roman" w:cs="Times New Roman"/>
          <w:sz w:val="24"/>
          <w:szCs w:val="24"/>
        </w:rPr>
        <w:t xml:space="preserve"> выводы, при этом использу</w:t>
      </w:r>
      <w:r w:rsidR="00CD1B2A">
        <w:rPr>
          <w:rFonts w:ascii="Times New Roman" w:hAnsi="Times New Roman" w:cs="Times New Roman"/>
          <w:sz w:val="24"/>
          <w:szCs w:val="24"/>
        </w:rPr>
        <w:t>й</w:t>
      </w:r>
      <w:r w:rsidRPr="00CD1B2A">
        <w:rPr>
          <w:rFonts w:ascii="Times New Roman" w:hAnsi="Times New Roman" w:cs="Times New Roman"/>
          <w:sz w:val="24"/>
          <w:szCs w:val="24"/>
        </w:rPr>
        <w:t xml:space="preserve"> в своих рассуждениях и выводах соответствующие понятия, теоретические положения, иллюстриру</w:t>
      </w:r>
      <w:r w:rsidR="00CD1B2A">
        <w:rPr>
          <w:rFonts w:ascii="Times New Roman" w:hAnsi="Times New Roman" w:cs="Times New Roman"/>
          <w:sz w:val="24"/>
          <w:szCs w:val="24"/>
        </w:rPr>
        <w:t>й</w:t>
      </w:r>
      <w:r w:rsidRPr="00CD1B2A">
        <w:rPr>
          <w:rFonts w:ascii="Times New Roman" w:hAnsi="Times New Roman" w:cs="Times New Roman"/>
          <w:sz w:val="24"/>
          <w:szCs w:val="24"/>
        </w:rPr>
        <w:t xml:space="preserve"> их фактами и примерами. При этом указыва</w:t>
      </w:r>
      <w:r w:rsidR="00CD1B2A">
        <w:rPr>
          <w:rFonts w:ascii="Times New Roman" w:hAnsi="Times New Roman" w:cs="Times New Roman"/>
          <w:sz w:val="24"/>
          <w:szCs w:val="24"/>
        </w:rPr>
        <w:t>й</w:t>
      </w:r>
      <w:r w:rsidRPr="00CD1B2A">
        <w:rPr>
          <w:rFonts w:ascii="Times New Roman" w:hAnsi="Times New Roman" w:cs="Times New Roman"/>
          <w:sz w:val="24"/>
          <w:szCs w:val="24"/>
        </w:rPr>
        <w:t xml:space="preserve"> источники примеров: общественная жизнь, личный социальный опыт, другие учебные предметы. </w:t>
      </w:r>
    </w:p>
    <w:p w:rsidR="00675E4B" w:rsidRPr="00675E4B" w:rsidRDefault="004B11AD" w:rsidP="00675E4B">
      <w:pPr>
        <w:pStyle w:val="Default"/>
        <w:numPr>
          <w:ilvl w:val="0"/>
          <w:numId w:val="1"/>
        </w:numPr>
        <w:spacing w:after="20"/>
        <w:jc w:val="both"/>
        <w:rPr>
          <w:b/>
          <w:color w:val="C00000"/>
          <w:u w:val="single"/>
        </w:rPr>
      </w:pPr>
      <w:r w:rsidRPr="00675E4B">
        <w:rPr>
          <w:b/>
          <w:color w:val="C00000"/>
          <w:u w:val="single"/>
        </w:rPr>
        <w:t xml:space="preserve">«Для иллюстрации сформулированных Вами теоретических положений, рассуждений и выводов приведите не менее двух фактов/примеров из различных источников. Каждый приводимый факт/пример должен быть сформулирован развернуто и явно связан с иллюстрируемым положением, рассуждением, выводом». </w:t>
      </w:r>
    </w:p>
    <w:p w:rsidR="004B11AD" w:rsidRPr="004B11AD" w:rsidRDefault="004B11AD" w:rsidP="00675E4B">
      <w:pPr>
        <w:pStyle w:val="Default"/>
        <w:spacing w:after="20"/>
        <w:ind w:left="360"/>
        <w:jc w:val="both"/>
      </w:pPr>
      <w:r w:rsidRPr="004B11AD">
        <w:t xml:space="preserve">Предъявляется требование к качеству приводимых фактов/примеров. </w:t>
      </w:r>
      <w:r w:rsidR="00C432C6">
        <w:t>И</w:t>
      </w:r>
      <w:r w:rsidRPr="004B11AD">
        <w:t>меет</w:t>
      </w:r>
      <w:r w:rsidR="00C432C6">
        <w:t>ся</w:t>
      </w:r>
      <w:r w:rsidRPr="004B11AD">
        <w:t xml:space="preserve"> четкое указание не только на количество примеров и необходимость их привлечения из различных источников, но и на то, что должен быть сформулирован развернуто и явно связан с иллюстрируемым положением, рассуждением, выводом. </w:t>
      </w:r>
    </w:p>
    <w:p w:rsidR="004B11AD" w:rsidRPr="004B11AD" w:rsidRDefault="004B11AD" w:rsidP="00C432C6">
      <w:pPr>
        <w:pStyle w:val="Default"/>
        <w:numPr>
          <w:ilvl w:val="0"/>
          <w:numId w:val="2"/>
        </w:numPr>
        <w:spacing w:after="20"/>
        <w:jc w:val="both"/>
      </w:pPr>
      <w:r w:rsidRPr="004B11AD">
        <w:t xml:space="preserve">«Сформулирован развернуто» предполагает, что </w:t>
      </w:r>
      <w:r w:rsidR="00C432C6">
        <w:t>ты</w:t>
      </w:r>
      <w:r w:rsidRPr="004B11AD">
        <w:t xml:space="preserve"> не може</w:t>
      </w:r>
      <w:r w:rsidR="00C432C6">
        <w:t>шь</w:t>
      </w:r>
      <w:r w:rsidRPr="004B11AD">
        <w:t xml:space="preserve"> ограничиться простым называнием какого-то фа</w:t>
      </w:r>
      <w:r w:rsidR="00C432C6">
        <w:t xml:space="preserve">кта, примера. Написав, </w:t>
      </w:r>
      <w:proofErr w:type="gramStart"/>
      <w:r w:rsidR="00C432C6">
        <w:t>например</w:t>
      </w:r>
      <w:proofErr w:type="gramEnd"/>
      <w:r w:rsidRPr="004B11AD">
        <w:t xml:space="preserve">: «Примером этого может служить моя мама» – или «Иван Грозный», </w:t>
      </w:r>
      <w:r w:rsidR="00C432C6">
        <w:t>ты</w:t>
      </w:r>
      <w:r w:rsidRPr="004B11AD">
        <w:t xml:space="preserve"> не приводи</w:t>
      </w:r>
      <w:r w:rsidR="00C432C6">
        <w:t>шь</w:t>
      </w:r>
      <w:r w:rsidRPr="004B11AD">
        <w:t xml:space="preserve"> примеров, которые могут быть засчитаны. Это произойдет лишь в том случае, если </w:t>
      </w:r>
      <w:r w:rsidR="00C432C6">
        <w:t xml:space="preserve">ты </w:t>
      </w:r>
      <w:r w:rsidRPr="004B11AD">
        <w:t xml:space="preserve">развернуто (детализировано, обстоятельно и т.п.) опишет, почему пример с мамой или Иваном Грозным иллюстрирует то или иное сформулированное положение, рассуждение, тот или иной вывод. </w:t>
      </w:r>
    </w:p>
    <w:p w:rsidR="00AE0D11" w:rsidRPr="00347EDE" w:rsidRDefault="004B11AD" w:rsidP="004B11AD">
      <w:pPr>
        <w:pStyle w:val="Default"/>
        <w:numPr>
          <w:ilvl w:val="0"/>
          <w:numId w:val="2"/>
        </w:numPr>
        <w:jc w:val="both"/>
      </w:pPr>
      <w:r w:rsidRPr="004B11AD">
        <w:t xml:space="preserve">«Явно связан с иллюстрируемым положением, рассуждением, выводом» указывает на очевидную содержательную связь примера с иллюстрируемым положением, рассуждением, выводом. Это означает, </w:t>
      </w:r>
      <w:r w:rsidR="00D610B9" w:rsidRPr="004B11AD">
        <w:t>что,</w:t>
      </w:r>
      <w:r w:rsidRPr="004B11AD">
        <w:t xml:space="preserve"> если, например, </w:t>
      </w:r>
      <w:r w:rsidR="00D610B9">
        <w:t>ты</w:t>
      </w:r>
      <w:r w:rsidRPr="004B11AD">
        <w:t>, увидев слово «преступление» или словосочетание «нарушение закона», начне</w:t>
      </w:r>
      <w:r w:rsidR="00D610B9">
        <w:t>шь</w:t>
      </w:r>
      <w:r w:rsidRPr="004B11AD">
        <w:t xml:space="preserve"> приводить примеры (даже развернутые) преступлений без выхода на идею затронутой темы, то такие примеры не будут засчитаны, поскольку обязательно должна быть смысловая связь с иллюстрируемым </w:t>
      </w:r>
      <w:r w:rsidR="00D610B9" w:rsidRPr="00D610B9">
        <w:t xml:space="preserve">положением, рассуждением, выводом. </w:t>
      </w:r>
      <w:bookmarkStart w:id="0" w:name="_GoBack"/>
      <w:bookmarkEnd w:id="0"/>
    </w:p>
    <w:sectPr w:rsidR="00AE0D11" w:rsidRPr="00347EDE" w:rsidSect="004B11AD">
      <w:pgSz w:w="11906" w:h="17338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396714"/>
    <w:multiLevelType w:val="hybridMultilevel"/>
    <w:tmpl w:val="0B36567C"/>
    <w:lvl w:ilvl="0" w:tplc="DCD44D4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276783"/>
    <w:multiLevelType w:val="hybridMultilevel"/>
    <w:tmpl w:val="DA48B2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543"/>
    <w:rsid w:val="00347EDE"/>
    <w:rsid w:val="004B11AD"/>
    <w:rsid w:val="00675E4B"/>
    <w:rsid w:val="00AE0D11"/>
    <w:rsid w:val="00C432C6"/>
    <w:rsid w:val="00CD1B2A"/>
    <w:rsid w:val="00CF5543"/>
    <w:rsid w:val="00D61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5812F"/>
  <w15:chartTrackingRefBased/>
  <w15:docId w15:val="{D46C0402-93B6-43F6-B5DE-6132D329B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B11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4B11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482</Words>
  <Characters>2751</Characters>
  <Application>Microsoft Office Word</Application>
  <DocSecurity>0</DocSecurity>
  <Lines>22</Lines>
  <Paragraphs>6</Paragraphs>
  <ScaleCrop>false</ScaleCrop>
  <Company/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Самыгина В.В.</dc:creator>
  <cp:keywords/>
  <dc:description/>
  <cp:lastModifiedBy>Самыгина В.В.</cp:lastModifiedBy>
  <cp:revision>7</cp:revision>
  <dcterms:created xsi:type="dcterms:W3CDTF">2017-12-20T03:34:00Z</dcterms:created>
  <dcterms:modified xsi:type="dcterms:W3CDTF">2017-12-20T03:50:00Z</dcterms:modified>
</cp:coreProperties>
</file>